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66" w:rsidRPr="00F50E98" w:rsidRDefault="001F642F" w:rsidP="007A006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F50E98">
        <w:rPr>
          <w:rFonts w:cs="David" w:hint="cs"/>
          <w:b/>
          <w:bCs/>
          <w:sz w:val="28"/>
          <w:szCs w:val="28"/>
          <w:u w:val="single"/>
          <w:rtl/>
        </w:rPr>
        <w:t>מסמך הסבר - חובת דיווח</w:t>
      </w:r>
      <w:r w:rsidR="007A0066" w:rsidRPr="00F50E98">
        <w:rPr>
          <w:rFonts w:cs="David" w:hint="cs"/>
          <w:b/>
          <w:bCs/>
          <w:sz w:val="28"/>
          <w:szCs w:val="28"/>
          <w:u w:val="single"/>
          <w:rtl/>
        </w:rPr>
        <w:t xml:space="preserve"> - סעיפים 368</w:t>
      </w:r>
      <w:r w:rsidR="00E769AE" w:rsidRPr="00F50E98">
        <w:rPr>
          <w:rFonts w:cs="David" w:hint="cs"/>
          <w:b/>
          <w:bCs/>
          <w:sz w:val="28"/>
          <w:szCs w:val="28"/>
          <w:u w:val="single"/>
          <w:rtl/>
        </w:rPr>
        <w:t>(</w:t>
      </w:r>
      <w:r w:rsidR="007A0066" w:rsidRPr="00F50E98">
        <w:rPr>
          <w:rFonts w:cs="David" w:hint="cs"/>
          <w:b/>
          <w:bCs/>
          <w:sz w:val="28"/>
          <w:szCs w:val="28"/>
          <w:u w:val="single"/>
          <w:rtl/>
        </w:rPr>
        <w:t>א-ה) לחוק העונשין</w:t>
      </w:r>
    </w:p>
    <w:p w:rsidR="001F642F" w:rsidRDefault="007A0066" w:rsidP="001F642F">
      <w:pPr>
        <w:rPr>
          <w:rFonts w:cs="David"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br/>
      </w:r>
      <w:r w:rsidR="001F642F" w:rsidRPr="001F642F">
        <w:rPr>
          <w:rFonts w:cs="David" w:hint="cs"/>
          <w:b/>
          <w:bCs/>
          <w:sz w:val="24"/>
          <w:szCs w:val="24"/>
          <w:u w:val="single"/>
          <w:rtl/>
        </w:rPr>
        <w:t>רקע</w:t>
      </w:r>
      <w:r w:rsidR="001F642F">
        <w:rPr>
          <w:rFonts w:cs="David" w:hint="cs"/>
          <w:sz w:val="24"/>
          <w:szCs w:val="24"/>
          <w:rtl/>
        </w:rPr>
        <w:t xml:space="preserve">: </w:t>
      </w:r>
    </w:p>
    <w:p w:rsidR="001F642F" w:rsidRDefault="001F642F" w:rsidP="00F50E98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חוק העונשין מטיל על אדם או בעל תפקיד חובת דיווח לרשויות</w:t>
      </w:r>
      <w:r w:rsidR="008E04BA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במקרה בו הוא נחשף לעבירה כלפי קטין או חסר ישע</w:t>
      </w:r>
      <w:r w:rsidR="008E04BA">
        <w:rPr>
          <w:rFonts w:cs="David" w:hint="cs"/>
          <w:sz w:val="24"/>
          <w:szCs w:val="24"/>
          <w:rtl/>
        </w:rPr>
        <w:t xml:space="preserve">, המבוצעת </w:t>
      </w:r>
      <w:r w:rsidR="00F50E98">
        <w:rPr>
          <w:rFonts w:cs="David" w:hint="cs"/>
          <w:sz w:val="24"/>
          <w:szCs w:val="24"/>
          <w:rtl/>
        </w:rPr>
        <w:t>על ידי מי שאחראי עליו</w:t>
      </w:r>
      <w:r>
        <w:rPr>
          <w:rFonts w:cs="David" w:hint="cs"/>
          <w:sz w:val="24"/>
          <w:szCs w:val="24"/>
          <w:rtl/>
        </w:rPr>
        <w:t xml:space="preserve">. </w:t>
      </w:r>
    </w:p>
    <w:p w:rsidR="001F642F" w:rsidRDefault="001F642F" w:rsidP="004234BE">
      <w:pPr>
        <w:jc w:val="both"/>
        <w:rPr>
          <w:rFonts w:cs="David"/>
          <w:sz w:val="24"/>
          <w:szCs w:val="24"/>
          <w:rtl/>
        </w:rPr>
      </w:pPr>
      <w:r w:rsidRPr="00E417ED">
        <w:rPr>
          <w:rFonts w:cs="David" w:hint="cs"/>
          <w:b/>
          <w:bCs/>
          <w:sz w:val="24"/>
          <w:szCs w:val="24"/>
          <w:u w:val="single"/>
          <w:rtl/>
        </w:rPr>
        <w:t>הנפגע</w:t>
      </w:r>
      <w:r w:rsidR="00E417ED" w:rsidRPr="00E417ED">
        <w:rPr>
          <w:rFonts w:cs="David" w:hint="cs"/>
          <w:b/>
          <w:bCs/>
          <w:sz w:val="24"/>
          <w:szCs w:val="24"/>
          <w:u w:val="single"/>
          <w:rtl/>
        </w:rPr>
        <w:t xml:space="preserve"> שלגביו קיימת חובת דיווח</w:t>
      </w:r>
      <w:r>
        <w:rPr>
          <w:rFonts w:cs="David" w:hint="cs"/>
          <w:sz w:val="24"/>
          <w:szCs w:val="24"/>
          <w:rtl/>
        </w:rPr>
        <w:t xml:space="preserve">: </w:t>
      </w:r>
    </w:p>
    <w:p w:rsidR="00E417ED" w:rsidRPr="004234BE" w:rsidRDefault="00BD100F" w:rsidP="00BD100F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לדווח על עבירה כלפי </w:t>
      </w:r>
      <w:r w:rsidR="001F642F" w:rsidRPr="00BD100F">
        <w:rPr>
          <w:rFonts w:cs="David" w:hint="cs"/>
          <w:sz w:val="24"/>
          <w:szCs w:val="24"/>
          <w:rtl/>
        </w:rPr>
        <w:t xml:space="preserve">קטין </w:t>
      </w:r>
      <w:r>
        <w:rPr>
          <w:rFonts w:cs="David" w:hint="cs"/>
          <w:sz w:val="24"/>
          <w:szCs w:val="24"/>
          <w:rtl/>
        </w:rPr>
        <w:t>(=</w:t>
      </w:r>
      <w:r w:rsidR="00E417ED" w:rsidRPr="00BD100F">
        <w:rPr>
          <w:rFonts w:cs="David" w:hint="cs"/>
          <w:sz w:val="24"/>
          <w:szCs w:val="24"/>
          <w:rtl/>
        </w:rPr>
        <w:t xml:space="preserve">מי </w:t>
      </w:r>
      <w:r>
        <w:rPr>
          <w:rFonts w:cs="David" w:hint="cs"/>
          <w:sz w:val="24"/>
          <w:szCs w:val="24"/>
          <w:rtl/>
        </w:rPr>
        <w:t xml:space="preserve">שגילו מתחת ל-18) או </w:t>
      </w:r>
      <w:r w:rsidR="00E417ED" w:rsidRPr="004234BE">
        <w:rPr>
          <w:rFonts w:cs="David" w:hint="cs"/>
          <w:sz w:val="24"/>
          <w:szCs w:val="24"/>
          <w:rtl/>
        </w:rPr>
        <w:t xml:space="preserve">חסר ישע </w:t>
      </w:r>
      <w:r>
        <w:rPr>
          <w:rFonts w:cs="David" w:hint="cs"/>
          <w:sz w:val="24"/>
          <w:szCs w:val="24"/>
          <w:rtl/>
        </w:rPr>
        <w:t>(=</w:t>
      </w:r>
      <w:r w:rsidR="00E417ED" w:rsidRPr="004234BE">
        <w:rPr>
          <w:rFonts w:cs="David" w:hint="cs"/>
          <w:sz w:val="24"/>
          <w:szCs w:val="24"/>
          <w:rtl/>
        </w:rPr>
        <w:t>מי שאינו יכול לדאוג לצרכי מחייתו, בריאותו או שלומו</w:t>
      </w:r>
      <w:r>
        <w:rPr>
          <w:rFonts w:cs="David" w:hint="cs"/>
          <w:sz w:val="24"/>
          <w:szCs w:val="24"/>
          <w:rtl/>
        </w:rPr>
        <w:t>)</w:t>
      </w:r>
      <w:r w:rsidR="00E417ED" w:rsidRPr="004234BE">
        <w:rPr>
          <w:rFonts w:cs="David" w:hint="cs"/>
          <w:sz w:val="24"/>
          <w:szCs w:val="24"/>
          <w:rtl/>
        </w:rPr>
        <w:t xml:space="preserve">. </w:t>
      </w:r>
    </w:p>
    <w:p w:rsidR="001F642F" w:rsidRDefault="00E417ED" w:rsidP="004234BE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העבירות</w:t>
      </w:r>
      <w:r w:rsidRPr="00E417ED">
        <w:rPr>
          <w:rFonts w:cs="David" w:hint="cs"/>
          <w:b/>
          <w:bCs/>
          <w:sz w:val="24"/>
          <w:szCs w:val="24"/>
          <w:u w:val="single"/>
          <w:rtl/>
        </w:rPr>
        <w:t xml:space="preserve"> לגביה</w:t>
      </w:r>
      <w:r>
        <w:rPr>
          <w:rFonts w:cs="David" w:hint="cs"/>
          <w:b/>
          <w:bCs/>
          <w:sz w:val="24"/>
          <w:szCs w:val="24"/>
          <w:u w:val="single"/>
          <w:rtl/>
        </w:rPr>
        <w:t>ם</w:t>
      </w:r>
      <w:r w:rsidRPr="00E417ED">
        <w:rPr>
          <w:rFonts w:cs="David" w:hint="cs"/>
          <w:b/>
          <w:bCs/>
          <w:sz w:val="24"/>
          <w:szCs w:val="24"/>
          <w:u w:val="single"/>
          <w:rtl/>
        </w:rPr>
        <w:t xml:space="preserve"> קיימת חובת דיווח</w:t>
      </w:r>
      <w:r>
        <w:rPr>
          <w:rFonts w:cs="David" w:hint="cs"/>
          <w:sz w:val="24"/>
          <w:szCs w:val="24"/>
          <w:rtl/>
        </w:rPr>
        <w:t>:</w:t>
      </w:r>
    </w:p>
    <w:p w:rsidR="001F642F" w:rsidRDefault="00E417ED" w:rsidP="003B0F89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עבירות מין, עבירות של סיכון החיים והבריאות, עבירות זנות ותועבה, עבירות נטישה או הזנחה, עבירות תקיפה או </w:t>
      </w:r>
      <w:r w:rsidR="003B0F89">
        <w:rPr>
          <w:rFonts w:cs="David" w:hint="cs"/>
          <w:sz w:val="24"/>
          <w:szCs w:val="24"/>
          <w:rtl/>
        </w:rPr>
        <w:t xml:space="preserve">התעללות, עבירות של סחר בבני </w:t>
      </w:r>
      <w:r w:rsidR="003B0F89" w:rsidRPr="00A857D3">
        <w:rPr>
          <w:rFonts w:cs="David" w:hint="cs"/>
          <w:sz w:val="24"/>
          <w:szCs w:val="24"/>
          <w:rtl/>
        </w:rPr>
        <w:t xml:space="preserve">אדם, שמתבצעות על ידי מי שאחראי על הקטין </w:t>
      </w:r>
      <w:r w:rsidR="008E04BA" w:rsidRPr="00A857D3">
        <w:rPr>
          <w:rFonts w:cs="David" w:hint="cs"/>
          <w:sz w:val="24"/>
          <w:szCs w:val="24"/>
          <w:rtl/>
        </w:rPr>
        <w:t>או חסר</w:t>
      </w:r>
      <w:r w:rsidR="008E04BA">
        <w:rPr>
          <w:rFonts w:cs="David" w:hint="cs"/>
          <w:sz w:val="24"/>
          <w:szCs w:val="24"/>
          <w:rtl/>
        </w:rPr>
        <w:t xml:space="preserve"> הישע </w:t>
      </w:r>
      <w:r w:rsidR="003B0F89">
        <w:rPr>
          <w:rFonts w:cs="David" w:hint="cs"/>
          <w:sz w:val="24"/>
          <w:szCs w:val="24"/>
          <w:rtl/>
        </w:rPr>
        <w:t>(=למשל הורה ביולוגי, אחראי מכ</w:t>
      </w:r>
      <w:r w:rsidR="008E04BA">
        <w:rPr>
          <w:rFonts w:cs="David" w:hint="cs"/>
          <w:sz w:val="24"/>
          <w:szCs w:val="24"/>
          <w:rtl/>
        </w:rPr>
        <w:t>ו</w:t>
      </w:r>
      <w:r w:rsidR="003B0F89">
        <w:rPr>
          <w:rFonts w:cs="David" w:hint="cs"/>
          <w:sz w:val="24"/>
          <w:szCs w:val="24"/>
          <w:rtl/>
        </w:rPr>
        <w:t xml:space="preserve">ח חוק, בן משפחה שמלאו לו 18, </w:t>
      </w:r>
      <w:r w:rsidR="008E04BA">
        <w:rPr>
          <w:rFonts w:cs="David" w:hint="cs"/>
          <w:sz w:val="24"/>
          <w:szCs w:val="24"/>
          <w:rtl/>
        </w:rPr>
        <w:t xml:space="preserve">מטפל סיעודי </w:t>
      </w:r>
      <w:r w:rsidR="003B0F89">
        <w:rPr>
          <w:rFonts w:cs="David" w:hint="cs"/>
          <w:sz w:val="24"/>
          <w:szCs w:val="24"/>
          <w:rtl/>
        </w:rPr>
        <w:t>או מי שהקטין</w:t>
      </w:r>
      <w:r w:rsidR="008E04BA">
        <w:rPr>
          <w:rFonts w:cs="David" w:hint="cs"/>
          <w:sz w:val="24"/>
          <w:szCs w:val="24"/>
          <w:rtl/>
        </w:rPr>
        <w:t>/חסר הישע</w:t>
      </w:r>
      <w:r w:rsidR="003B0F89">
        <w:rPr>
          <w:rFonts w:cs="David" w:hint="cs"/>
          <w:sz w:val="24"/>
          <w:szCs w:val="24"/>
          <w:rtl/>
        </w:rPr>
        <w:t xml:space="preserve"> נמצא </w:t>
      </w:r>
      <w:proofErr w:type="spellStart"/>
      <w:r w:rsidR="003B0F89">
        <w:rPr>
          <w:rFonts w:cs="David" w:hint="cs"/>
          <w:sz w:val="24"/>
          <w:szCs w:val="24"/>
          <w:rtl/>
        </w:rPr>
        <w:t>איתו</w:t>
      </w:r>
      <w:proofErr w:type="spellEnd"/>
      <w:r w:rsidR="003B0F89">
        <w:rPr>
          <w:rFonts w:cs="David" w:hint="cs"/>
          <w:sz w:val="24"/>
          <w:szCs w:val="24"/>
          <w:rtl/>
        </w:rPr>
        <w:t xml:space="preserve"> דרך קבע ומתקיימים ביניהם יחסי תלות או מרות). </w:t>
      </w:r>
    </w:p>
    <w:p w:rsidR="003C3A28" w:rsidRDefault="008E04BA" w:rsidP="003C3A28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במקרה של עברות מין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גם כאשר הן מבוצעות על ידי אח של הקטין</w:t>
      </w:r>
      <w:r w:rsidR="003C3A28">
        <w:rPr>
          <w:rFonts w:cs="David" w:hint="cs"/>
          <w:sz w:val="24"/>
          <w:szCs w:val="24"/>
          <w:rtl/>
        </w:rPr>
        <w:t xml:space="preserve">. </w:t>
      </w:r>
    </w:p>
    <w:p w:rsidR="008E04BA" w:rsidRDefault="003C3A28" w:rsidP="003C3A28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במקרה של עברות מין, גרימת חבלה חמורה והתעללות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גם כאשר הן מבוצעות על ידי</w:t>
      </w:r>
      <w:r w:rsidR="008E04B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אדם </w:t>
      </w:r>
      <w:r w:rsidR="008E04BA">
        <w:rPr>
          <w:rFonts w:cs="David" w:hint="cs"/>
          <w:sz w:val="24"/>
          <w:szCs w:val="24"/>
          <w:rtl/>
        </w:rPr>
        <w:t>אחר ב</w:t>
      </w:r>
      <w:r>
        <w:rPr>
          <w:rFonts w:cs="David" w:hint="cs"/>
          <w:sz w:val="24"/>
          <w:szCs w:val="24"/>
          <w:rtl/>
        </w:rPr>
        <w:t>מעון, ב</w:t>
      </w:r>
      <w:r w:rsidR="008E04BA">
        <w:rPr>
          <w:rFonts w:cs="David" w:hint="cs"/>
          <w:sz w:val="24"/>
          <w:szCs w:val="24"/>
          <w:rtl/>
        </w:rPr>
        <w:t>מוסד</w:t>
      </w:r>
      <w:r>
        <w:rPr>
          <w:rFonts w:cs="David" w:hint="cs"/>
          <w:sz w:val="24"/>
          <w:szCs w:val="24"/>
          <w:rtl/>
        </w:rPr>
        <w:t>, או במסגרת חינוכית וטיפולית אחרת</w:t>
      </w:r>
      <w:r w:rsidR="008E04BA">
        <w:rPr>
          <w:rFonts w:cs="David" w:hint="cs"/>
          <w:sz w:val="24"/>
          <w:szCs w:val="24"/>
          <w:rtl/>
        </w:rPr>
        <w:t xml:space="preserve"> בו חסר הישע </w:t>
      </w:r>
      <w:r>
        <w:rPr>
          <w:rFonts w:cs="David" w:hint="cs"/>
          <w:sz w:val="24"/>
          <w:szCs w:val="24"/>
          <w:rtl/>
        </w:rPr>
        <w:t>נמצא</w:t>
      </w:r>
      <w:r w:rsidR="008E04BA">
        <w:rPr>
          <w:rFonts w:cs="David" w:hint="cs"/>
          <w:sz w:val="24"/>
          <w:szCs w:val="24"/>
          <w:rtl/>
        </w:rPr>
        <w:t>.</w:t>
      </w:r>
    </w:p>
    <w:p w:rsidR="00E417ED" w:rsidRDefault="00E417ED" w:rsidP="00E769AE">
      <w:pPr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על מי חלה </w:t>
      </w:r>
      <w:r w:rsidR="00E769AE">
        <w:rPr>
          <w:rFonts w:cs="David" w:hint="cs"/>
          <w:b/>
          <w:bCs/>
          <w:sz w:val="24"/>
          <w:szCs w:val="24"/>
          <w:u w:val="single"/>
          <w:rtl/>
        </w:rPr>
        <w:t>חובת הדיווח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E417ED" w:rsidRDefault="00E417ED" w:rsidP="003C3A28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cs="David"/>
          <w:sz w:val="24"/>
          <w:szCs w:val="24"/>
        </w:rPr>
      </w:pPr>
      <w:r w:rsidRPr="00E417ED">
        <w:rPr>
          <w:rFonts w:cs="David" w:hint="cs"/>
          <w:sz w:val="24"/>
          <w:szCs w:val="24"/>
          <w:u w:val="single"/>
          <w:rtl/>
        </w:rPr>
        <w:t>כל אדם</w:t>
      </w:r>
      <w:r>
        <w:rPr>
          <w:rFonts w:cs="David" w:hint="cs"/>
          <w:sz w:val="24"/>
          <w:szCs w:val="24"/>
          <w:rtl/>
        </w:rPr>
        <w:t>, ביחס לעבירה</w:t>
      </w:r>
      <w:r w:rsidR="002E1649">
        <w:rPr>
          <w:rFonts w:cs="David" w:hint="cs"/>
          <w:sz w:val="24"/>
          <w:szCs w:val="24"/>
          <w:rtl/>
        </w:rPr>
        <w:t xml:space="preserve"> כלפי נפגע</w:t>
      </w:r>
      <w:r>
        <w:rPr>
          <w:rFonts w:cs="David" w:hint="cs"/>
          <w:sz w:val="24"/>
          <w:szCs w:val="24"/>
          <w:rtl/>
        </w:rPr>
        <w:t xml:space="preserve"> שהתרחשה זה מקרוב (=לא מזמן)</w:t>
      </w:r>
      <w:r w:rsidR="003C3A28">
        <w:rPr>
          <w:rFonts w:cs="David" w:hint="cs"/>
          <w:sz w:val="24"/>
          <w:szCs w:val="24"/>
          <w:rtl/>
        </w:rPr>
        <w:t xml:space="preserve"> על ידי מי שאחראי על הנפגע</w:t>
      </w:r>
      <w:r w:rsidR="003B0F89">
        <w:rPr>
          <w:rFonts w:cs="David" w:hint="cs"/>
          <w:sz w:val="24"/>
          <w:szCs w:val="24"/>
          <w:rtl/>
        </w:rPr>
        <w:t xml:space="preserve">. </w:t>
      </w:r>
    </w:p>
    <w:p w:rsidR="00E417ED" w:rsidRDefault="004234BE" w:rsidP="003C3A28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עובד במקצוע פרה-רפואי, אחות, עובד חינוך, עובד סוציאלי, עובד שירותי רווחה, פסיכולוג, קרימינולוג, איש צוות במעון או במוסד של הנפגע,</w:t>
      </w:r>
      <w:r>
        <w:rPr>
          <w:rStyle w:val="FootnoteReference"/>
          <w:rFonts w:cs="David"/>
          <w:sz w:val="24"/>
          <w:szCs w:val="24"/>
          <w:rtl/>
        </w:rPr>
        <w:footnoteReference w:id="1"/>
      </w:r>
      <w:r w:rsidR="00E9663D">
        <w:rPr>
          <w:rFonts w:cs="David" w:hint="cs"/>
          <w:sz w:val="24"/>
          <w:szCs w:val="24"/>
          <w:rtl/>
        </w:rPr>
        <w:t xml:space="preserve"> ביחס לעבירה </w:t>
      </w:r>
      <w:r w:rsidR="008E04BA">
        <w:rPr>
          <w:rFonts w:cs="David" w:hint="cs"/>
          <w:sz w:val="24"/>
          <w:szCs w:val="24"/>
          <w:rtl/>
        </w:rPr>
        <w:t xml:space="preserve">(גם כזו שארעה לפני זמן רב) </w:t>
      </w:r>
      <w:r w:rsidR="003C3A28">
        <w:rPr>
          <w:rFonts w:cs="David" w:hint="cs"/>
          <w:sz w:val="24"/>
          <w:szCs w:val="24"/>
          <w:rtl/>
        </w:rPr>
        <w:t xml:space="preserve">כלפי נפגע על ידי מי שאחראי עליו, </w:t>
      </w:r>
      <w:r w:rsidR="00400202">
        <w:rPr>
          <w:rFonts w:cs="David" w:hint="cs"/>
          <w:sz w:val="24"/>
          <w:szCs w:val="24"/>
          <w:rtl/>
        </w:rPr>
        <w:t xml:space="preserve">שבעל המקצוע </w:t>
      </w:r>
      <w:r w:rsidR="00E9663D">
        <w:rPr>
          <w:rFonts w:cs="David" w:hint="cs"/>
          <w:sz w:val="24"/>
          <w:szCs w:val="24"/>
          <w:rtl/>
        </w:rPr>
        <w:t>נחשף אליה עקב תפקידו</w:t>
      </w:r>
      <w:r w:rsidR="00F45F72">
        <w:rPr>
          <w:rFonts w:cs="David" w:hint="cs"/>
          <w:sz w:val="24"/>
          <w:szCs w:val="24"/>
          <w:rtl/>
        </w:rPr>
        <w:t>.</w:t>
      </w:r>
    </w:p>
    <w:p w:rsidR="00BD100F" w:rsidRPr="00E9663D" w:rsidRDefault="00E9663D" w:rsidP="00E9663D">
      <w:pPr>
        <w:jc w:val="both"/>
        <w:rPr>
          <w:rFonts w:cs="David"/>
          <w:sz w:val="24"/>
          <w:szCs w:val="24"/>
          <w:rtl/>
        </w:rPr>
      </w:pPr>
      <w:r w:rsidRPr="00E9663D">
        <w:rPr>
          <w:rFonts w:cs="David" w:hint="cs"/>
          <w:b/>
          <w:bCs/>
          <w:sz w:val="24"/>
          <w:szCs w:val="24"/>
          <w:u w:val="single"/>
          <w:rtl/>
        </w:rPr>
        <w:t>רמת וודאות</w:t>
      </w:r>
      <w:r>
        <w:rPr>
          <w:rFonts w:cs="David" w:hint="cs"/>
          <w:sz w:val="24"/>
          <w:szCs w:val="24"/>
          <w:rtl/>
        </w:rPr>
        <w:t>:</w:t>
      </w:r>
    </w:p>
    <w:p w:rsidR="00E417ED" w:rsidRPr="00E9663D" w:rsidRDefault="00E9663D" w:rsidP="00276DDF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אין צורך בוודאות שאכן העבירה התרחשה אלא די </w:t>
      </w:r>
      <w:r w:rsidR="00276DDF">
        <w:rPr>
          <w:rFonts w:cs="David" w:hint="cs"/>
          <w:sz w:val="24"/>
          <w:szCs w:val="24"/>
          <w:rtl/>
        </w:rPr>
        <w:t>בחשד</w:t>
      </w:r>
      <w:r w:rsidR="008E04BA">
        <w:rPr>
          <w:rFonts w:cs="David" w:hint="cs"/>
          <w:sz w:val="24"/>
          <w:szCs w:val="24"/>
          <w:rtl/>
        </w:rPr>
        <w:t xml:space="preserve"> סביר</w:t>
      </w:r>
      <w:r w:rsidR="00276DDF">
        <w:rPr>
          <w:rFonts w:cs="David" w:hint="cs"/>
          <w:sz w:val="24"/>
          <w:szCs w:val="24"/>
          <w:rtl/>
        </w:rPr>
        <w:t xml:space="preserve">. </w:t>
      </w:r>
    </w:p>
    <w:p w:rsidR="00E417ED" w:rsidRDefault="004234BE" w:rsidP="004234BE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למי יש לדווח</w:t>
      </w:r>
      <w:r w:rsidR="00E417ED">
        <w:rPr>
          <w:rFonts w:cs="David" w:hint="cs"/>
          <w:sz w:val="24"/>
          <w:szCs w:val="24"/>
          <w:rtl/>
        </w:rPr>
        <w:t xml:space="preserve">: </w:t>
      </w:r>
    </w:p>
    <w:p w:rsidR="001F642F" w:rsidRDefault="002E1649" w:rsidP="002E1649">
      <w:p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לדווח ל</w:t>
      </w:r>
      <w:r w:rsidR="00E417ED" w:rsidRPr="002E1649">
        <w:rPr>
          <w:rFonts w:cs="David" w:hint="cs"/>
          <w:sz w:val="24"/>
          <w:szCs w:val="24"/>
          <w:rtl/>
        </w:rPr>
        <w:t>עובד סוציאלי</w:t>
      </w:r>
      <w:r w:rsidRPr="002E1649">
        <w:rPr>
          <w:rFonts w:cs="David" w:hint="cs"/>
          <w:sz w:val="24"/>
          <w:szCs w:val="24"/>
          <w:rtl/>
        </w:rPr>
        <w:t xml:space="preserve"> שמונה על פי חוק</w:t>
      </w:r>
      <w:r>
        <w:rPr>
          <w:rFonts w:cs="David" w:hint="cs"/>
          <w:sz w:val="24"/>
          <w:szCs w:val="24"/>
          <w:rtl/>
        </w:rPr>
        <w:t xml:space="preserve"> </w:t>
      </w:r>
      <w:r w:rsidRPr="002E1649">
        <w:rPr>
          <w:rFonts w:cs="David" w:hint="cs"/>
          <w:sz w:val="24"/>
          <w:szCs w:val="24"/>
          <w:u w:val="single"/>
          <w:rtl/>
        </w:rPr>
        <w:t>או</w:t>
      </w:r>
      <w:r>
        <w:rPr>
          <w:rFonts w:cs="David" w:hint="cs"/>
          <w:sz w:val="24"/>
          <w:szCs w:val="24"/>
          <w:rtl/>
        </w:rPr>
        <w:t xml:space="preserve"> למשטרה (אין חובה לדווח לשניהם). </w:t>
      </w:r>
    </w:p>
    <w:p w:rsidR="007A0066" w:rsidRPr="002E1649" w:rsidRDefault="007A0066" w:rsidP="002E1649">
      <w:pPr>
        <w:jc w:val="both"/>
        <w:rPr>
          <w:rFonts w:cs="David"/>
          <w:sz w:val="24"/>
          <w:szCs w:val="24"/>
          <w:rtl/>
        </w:rPr>
      </w:pPr>
    </w:p>
    <w:p w:rsidR="007A0066" w:rsidRPr="007A0066" w:rsidRDefault="007A0066" w:rsidP="007A0066">
      <w:pPr>
        <w:rPr>
          <w:rFonts w:cs="David"/>
          <w:b/>
          <w:bCs/>
          <w:sz w:val="24"/>
          <w:szCs w:val="24"/>
          <w:u w:val="single"/>
          <w:rtl/>
        </w:rPr>
      </w:pPr>
      <w:r w:rsidRPr="007A0066">
        <w:rPr>
          <w:rFonts w:cs="David" w:hint="cs"/>
          <w:b/>
          <w:bCs/>
          <w:sz w:val="24"/>
          <w:szCs w:val="24"/>
          <w:u w:val="single"/>
          <w:rtl/>
        </w:rPr>
        <w:t xml:space="preserve">הצהרת </w:t>
      </w:r>
      <w:r>
        <w:rPr>
          <w:rFonts w:cs="David" w:hint="cs"/>
          <w:b/>
          <w:bCs/>
          <w:sz w:val="24"/>
          <w:szCs w:val="24"/>
          <w:u w:val="single"/>
          <w:rtl/>
        </w:rPr>
        <w:t>הסטודנט</w:t>
      </w:r>
    </w:p>
    <w:p w:rsidR="001F642F" w:rsidRDefault="007A0066" w:rsidP="007A0066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אני ___________________, ת.ז. __________________, מאשר בזאת כי: </w:t>
      </w:r>
    </w:p>
    <w:p w:rsidR="007A0066" w:rsidRDefault="007A0066" w:rsidP="00E769AE">
      <w:pPr>
        <w:pStyle w:val="ListParagraph"/>
        <w:numPr>
          <w:ilvl w:val="0"/>
          <w:numId w:val="4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קראתי את דברי ההסבר הנ"ל והם מובנים לי. </w:t>
      </w:r>
    </w:p>
    <w:p w:rsidR="001F642F" w:rsidRPr="00E769AE" w:rsidRDefault="007A0066" w:rsidP="00E769AE">
      <w:pPr>
        <w:pStyle w:val="ListParagraph"/>
        <w:numPr>
          <w:ilvl w:val="0"/>
          <w:numId w:val="4"/>
        </w:numPr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ידוע לי ש</w:t>
      </w:r>
      <w:r w:rsidR="004234BE" w:rsidRPr="007A0066">
        <w:rPr>
          <w:rFonts w:cs="David" w:hint="cs"/>
          <w:sz w:val="24"/>
          <w:szCs w:val="24"/>
          <w:rtl/>
        </w:rPr>
        <w:t>מסמך זה מהווה הסבר בלבד ואינו מחליף או ממצה את כל הוראות החוק</w:t>
      </w:r>
      <w:r>
        <w:rPr>
          <w:rFonts w:cs="David" w:hint="cs"/>
          <w:sz w:val="24"/>
          <w:szCs w:val="24"/>
          <w:rtl/>
        </w:rPr>
        <w:t xml:space="preserve">. </w:t>
      </w:r>
      <w:r w:rsidRPr="00E769AE">
        <w:rPr>
          <w:rFonts w:cs="David" w:hint="cs"/>
          <w:sz w:val="24"/>
          <w:szCs w:val="24"/>
          <w:rtl/>
        </w:rPr>
        <w:t xml:space="preserve">בכל מקרה של סתירה בין </w:t>
      </w:r>
      <w:r w:rsidR="00F50E98">
        <w:rPr>
          <w:rFonts w:cs="David" w:hint="cs"/>
          <w:sz w:val="24"/>
          <w:szCs w:val="24"/>
          <w:rtl/>
        </w:rPr>
        <w:t xml:space="preserve">דברי </w:t>
      </w:r>
      <w:r w:rsidRPr="00E769AE">
        <w:rPr>
          <w:rFonts w:cs="David" w:hint="cs"/>
          <w:sz w:val="24"/>
          <w:szCs w:val="24"/>
          <w:rtl/>
        </w:rPr>
        <w:t xml:space="preserve">ההסבר ובין הוראות החוק תגברנה הוראות החוק. </w:t>
      </w:r>
    </w:p>
    <w:p w:rsidR="007A0066" w:rsidRPr="007A0066" w:rsidRDefault="00E769AE" w:rsidP="00274450">
      <w:pPr>
        <w:pStyle w:val="ListParagraph"/>
        <w:numPr>
          <w:ilvl w:val="0"/>
          <w:numId w:val="4"/>
        </w:numPr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ידוע לי כי ב</w:t>
      </w:r>
      <w:r w:rsidR="007A0066">
        <w:rPr>
          <w:rFonts w:cs="David" w:hint="cs"/>
          <w:sz w:val="24"/>
          <w:szCs w:val="24"/>
          <w:rtl/>
        </w:rPr>
        <w:t xml:space="preserve">מקרה ואיחשף לעבירה כמפורט לעיל </w:t>
      </w:r>
      <w:r w:rsidR="0060565D">
        <w:rPr>
          <w:rFonts w:cs="David" w:hint="cs"/>
          <w:sz w:val="24"/>
          <w:szCs w:val="24"/>
          <w:rtl/>
        </w:rPr>
        <w:t xml:space="preserve">ולא </w:t>
      </w:r>
      <w:r w:rsidR="007A0066">
        <w:rPr>
          <w:rFonts w:cs="David" w:hint="cs"/>
          <w:sz w:val="24"/>
          <w:szCs w:val="24"/>
          <w:rtl/>
        </w:rPr>
        <w:t>אדו</w:t>
      </w:r>
      <w:r>
        <w:rPr>
          <w:rFonts w:cs="David" w:hint="cs"/>
          <w:sz w:val="24"/>
          <w:szCs w:val="24"/>
          <w:rtl/>
        </w:rPr>
        <w:t xml:space="preserve">וח עליה </w:t>
      </w:r>
      <w:r w:rsidR="0060565D">
        <w:rPr>
          <w:rFonts w:cs="David" w:hint="cs"/>
          <w:sz w:val="24"/>
          <w:szCs w:val="24"/>
          <w:rtl/>
        </w:rPr>
        <w:t>כנדרש על פי חוק</w:t>
      </w:r>
      <w:r>
        <w:rPr>
          <w:rFonts w:cs="David" w:hint="cs"/>
          <w:sz w:val="24"/>
          <w:szCs w:val="24"/>
          <w:rtl/>
        </w:rPr>
        <w:t>,</w:t>
      </w:r>
      <w:r w:rsidR="007A0066">
        <w:rPr>
          <w:rFonts w:cs="David" w:hint="cs"/>
          <w:sz w:val="24"/>
          <w:szCs w:val="24"/>
          <w:rtl/>
        </w:rPr>
        <w:t xml:space="preserve"> בנסיבות מסוימות תידרש</w:t>
      </w:r>
      <w:r>
        <w:rPr>
          <w:rFonts w:cs="David" w:hint="cs"/>
          <w:sz w:val="24"/>
          <w:szCs w:val="24"/>
          <w:rtl/>
        </w:rPr>
        <w:t xml:space="preserve"> האוניברסיטה להעביר דיווח </w:t>
      </w:r>
      <w:r w:rsidR="0060565D">
        <w:rPr>
          <w:rFonts w:cs="David" w:hint="cs"/>
          <w:sz w:val="24"/>
          <w:szCs w:val="24"/>
          <w:rtl/>
        </w:rPr>
        <w:t xml:space="preserve">זה </w:t>
      </w:r>
      <w:r>
        <w:rPr>
          <w:rFonts w:cs="David" w:hint="cs"/>
          <w:sz w:val="24"/>
          <w:szCs w:val="24"/>
          <w:rtl/>
        </w:rPr>
        <w:t xml:space="preserve">למשטרה או לעובד סוציאלי שמונה על פי חוק, והריני מאשר לה להעביר דיווח כאמור. </w:t>
      </w:r>
      <w:r w:rsidR="00F50E98">
        <w:rPr>
          <w:rFonts w:cs="David" w:hint="cs"/>
          <w:sz w:val="24"/>
          <w:szCs w:val="24"/>
          <w:rtl/>
        </w:rPr>
        <w:t xml:space="preserve"> </w:t>
      </w:r>
    </w:p>
    <w:p w:rsidR="00E769AE" w:rsidRDefault="00E769AE" w:rsidP="001F642F">
      <w:pPr>
        <w:rPr>
          <w:rFonts w:cs="David"/>
          <w:sz w:val="24"/>
          <w:szCs w:val="24"/>
          <w:rtl/>
        </w:rPr>
      </w:pPr>
    </w:p>
    <w:p w:rsidR="001F642F" w:rsidRDefault="00E769AE" w:rsidP="001F642F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על החתום: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p w:rsidR="001F642F" w:rsidRPr="001A5D84" w:rsidRDefault="00E769AE" w:rsidP="001A5D84">
      <w:pPr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תאריך: </w:t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  <w:r>
        <w:rPr>
          <w:rFonts w:cs="David"/>
          <w:sz w:val="24"/>
          <w:szCs w:val="24"/>
          <w:u w:val="single"/>
          <w:rtl/>
        </w:rPr>
        <w:tab/>
      </w:r>
    </w:p>
    <w:sectPr w:rsidR="001F642F" w:rsidRPr="001A5D84" w:rsidSect="009B766D">
      <w:pgSz w:w="11906" w:h="16838"/>
      <w:pgMar w:top="993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06" w:rsidRDefault="00052D06" w:rsidP="004234BE">
      <w:pPr>
        <w:spacing w:after="0" w:line="240" w:lineRule="auto"/>
      </w:pPr>
      <w:r>
        <w:separator/>
      </w:r>
    </w:p>
  </w:endnote>
  <w:endnote w:type="continuationSeparator" w:id="0">
    <w:p w:rsidR="00052D06" w:rsidRDefault="00052D06" w:rsidP="0042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06" w:rsidRDefault="00052D06" w:rsidP="004234BE">
      <w:pPr>
        <w:spacing w:after="0" w:line="240" w:lineRule="auto"/>
      </w:pPr>
      <w:r>
        <w:separator/>
      </w:r>
    </w:p>
  </w:footnote>
  <w:footnote w:type="continuationSeparator" w:id="0">
    <w:p w:rsidR="00052D06" w:rsidRDefault="00052D06" w:rsidP="004234BE">
      <w:pPr>
        <w:spacing w:after="0" w:line="240" w:lineRule="auto"/>
      </w:pPr>
      <w:r>
        <w:continuationSeparator/>
      </w:r>
    </w:p>
  </w:footnote>
  <w:footnote w:id="1">
    <w:p w:rsidR="004234BE" w:rsidRDefault="004234BE" w:rsidP="00BD100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234BE">
        <w:rPr>
          <w:rFonts w:cs="David" w:hint="cs"/>
          <w:rtl/>
        </w:rPr>
        <w:t xml:space="preserve">רשימה </w:t>
      </w:r>
      <w:r w:rsidR="00BD100F">
        <w:rPr>
          <w:rFonts w:cs="David" w:hint="cs"/>
          <w:rtl/>
        </w:rPr>
        <w:t>חלקית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A91"/>
    <w:multiLevelType w:val="hybridMultilevel"/>
    <w:tmpl w:val="614E8CF4"/>
    <w:lvl w:ilvl="0" w:tplc="C464B8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A48"/>
    <w:multiLevelType w:val="hybridMultilevel"/>
    <w:tmpl w:val="F2729050"/>
    <w:lvl w:ilvl="0" w:tplc="597A27A2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433ED3"/>
    <w:multiLevelType w:val="hybridMultilevel"/>
    <w:tmpl w:val="10F0223C"/>
    <w:lvl w:ilvl="0" w:tplc="D4EA9C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52E52"/>
    <w:multiLevelType w:val="hybridMultilevel"/>
    <w:tmpl w:val="8B90AC94"/>
    <w:lvl w:ilvl="0" w:tplc="645A34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327AB"/>
    <w:rsid w:val="00052D06"/>
    <w:rsid w:val="001A5D84"/>
    <w:rsid w:val="001F642F"/>
    <w:rsid w:val="00274450"/>
    <w:rsid w:val="00276DDF"/>
    <w:rsid w:val="002E1649"/>
    <w:rsid w:val="003B0F89"/>
    <w:rsid w:val="003C3A28"/>
    <w:rsid w:val="00400202"/>
    <w:rsid w:val="004234BE"/>
    <w:rsid w:val="004D2827"/>
    <w:rsid w:val="005D340E"/>
    <w:rsid w:val="0060565D"/>
    <w:rsid w:val="00672E7B"/>
    <w:rsid w:val="00697E21"/>
    <w:rsid w:val="006E2E56"/>
    <w:rsid w:val="007A0066"/>
    <w:rsid w:val="008E04BA"/>
    <w:rsid w:val="009252F9"/>
    <w:rsid w:val="009B766D"/>
    <w:rsid w:val="00A857D3"/>
    <w:rsid w:val="00B07274"/>
    <w:rsid w:val="00B80A53"/>
    <w:rsid w:val="00BD100F"/>
    <w:rsid w:val="00C21150"/>
    <w:rsid w:val="00C4593E"/>
    <w:rsid w:val="00DD158E"/>
    <w:rsid w:val="00E417ED"/>
    <w:rsid w:val="00E769AE"/>
    <w:rsid w:val="00E9663D"/>
    <w:rsid w:val="00F45F72"/>
    <w:rsid w:val="00F50E98"/>
    <w:rsid w:val="00F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2180A-1993-4EE1-BBD0-F0B3573C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23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4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4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E1B7-41CE-4E4A-AC63-9C59DC97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Itamar Shoham</dc:creator>
  <cp:keywords/>
  <dc:description/>
  <cp:lastModifiedBy>קסה אגזה-אגמון</cp:lastModifiedBy>
  <cp:revision>2</cp:revision>
  <dcterms:created xsi:type="dcterms:W3CDTF">2020-10-12T13:43:00Z</dcterms:created>
  <dcterms:modified xsi:type="dcterms:W3CDTF">2020-10-12T13:43:00Z</dcterms:modified>
</cp:coreProperties>
</file>